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93C" w:rsidRDefault="00E21EAD" w:rsidP="00E21EAD">
      <w:pPr>
        <w:spacing w:line="240" w:lineRule="auto"/>
      </w:pPr>
      <w:bookmarkStart w:id="0" w:name="_GoBack"/>
      <w:r>
        <w:t>İHTİYAÇ ODAKLI KUR’AN KURSLARI HAFTA SONU ÖĞRETİM PROGRAMI</w:t>
      </w:r>
    </w:p>
    <w:p w:rsidR="00E21EAD" w:rsidRDefault="00E21EAD" w:rsidP="00E21EAD">
      <w:pPr>
        <w:spacing w:line="240" w:lineRule="auto"/>
      </w:pPr>
      <w:r>
        <w:t xml:space="preserve">I. PROGRAMIN GENEL AMAÇLARI Bu programla öğrencilerin; </w:t>
      </w:r>
    </w:p>
    <w:p w:rsidR="00E21EAD" w:rsidRDefault="00E21EAD" w:rsidP="00E21EAD">
      <w:pPr>
        <w:spacing w:line="240" w:lineRule="auto"/>
      </w:pPr>
      <w:r>
        <w:t xml:space="preserve">1. Kur’an-ı Kerim’i temel düzeyde doğru ve </w:t>
      </w:r>
      <w:proofErr w:type="spellStart"/>
      <w:r>
        <w:t>usûlüne</w:t>
      </w:r>
      <w:proofErr w:type="spellEnd"/>
      <w:r>
        <w:t xml:space="preserve"> uygun olarak okumaları, </w:t>
      </w:r>
    </w:p>
    <w:p w:rsidR="00E21EAD" w:rsidRDefault="00E21EAD" w:rsidP="00E21EAD">
      <w:pPr>
        <w:spacing w:line="240" w:lineRule="auto"/>
      </w:pPr>
      <w:r>
        <w:t xml:space="preserve">2. Kur’an-ı Kerim’den bazı </w:t>
      </w:r>
      <w:proofErr w:type="spellStart"/>
      <w:r>
        <w:t>sûreleri</w:t>
      </w:r>
      <w:proofErr w:type="spellEnd"/>
      <w:r>
        <w:t xml:space="preserve">; ibadetlerde ve günlük hayatta sıkça okunan duaları ezberlemeleri, </w:t>
      </w:r>
    </w:p>
    <w:p w:rsidR="00E21EAD" w:rsidRDefault="00E21EAD" w:rsidP="00E21EAD">
      <w:pPr>
        <w:spacing w:line="240" w:lineRule="auto"/>
      </w:pPr>
      <w:r>
        <w:t xml:space="preserve">3. Ezberledikleri </w:t>
      </w:r>
      <w:proofErr w:type="spellStart"/>
      <w:r>
        <w:t>sûrelerin</w:t>
      </w:r>
      <w:proofErr w:type="spellEnd"/>
      <w:r>
        <w:t xml:space="preserve"> anlamları ve temel mesajları hakkında farkındalık kazanmaları, </w:t>
      </w:r>
    </w:p>
    <w:p w:rsidR="00E21EAD" w:rsidRDefault="00E21EAD" w:rsidP="00E21EAD">
      <w:pPr>
        <w:spacing w:line="240" w:lineRule="auto"/>
      </w:pPr>
      <w:r>
        <w:t xml:space="preserve">4. İslam dininin inanç, ibadet ve ahlâk esaslarını bilmeleri, </w:t>
      </w:r>
    </w:p>
    <w:p w:rsidR="00E21EAD" w:rsidRDefault="00E21EAD" w:rsidP="00E21EAD">
      <w:pPr>
        <w:spacing w:line="240" w:lineRule="auto"/>
      </w:pPr>
      <w:r>
        <w:t xml:space="preserve">5. Abdest, namaz, oruç, zekât gibi ibadetleri, doğru bir şekilde yerine getirebilecek düzeyde öğrenmeleri, </w:t>
      </w:r>
    </w:p>
    <w:p w:rsidR="00E21EAD" w:rsidRDefault="00E21EAD" w:rsidP="00E21EAD">
      <w:pPr>
        <w:spacing w:line="240" w:lineRule="auto"/>
      </w:pPr>
      <w:r>
        <w:t xml:space="preserve">6. Kendisine, çevresine ve bütün canlılara karşı inanç, ibadet ve ahlak bütünlüğü içerisinde davranmanın önemini fark etmeleri, </w:t>
      </w:r>
    </w:p>
    <w:p w:rsidR="00E21EAD" w:rsidRDefault="00E21EAD" w:rsidP="00E21EAD">
      <w:pPr>
        <w:spacing w:line="240" w:lineRule="auto"/>
      </w:pPr>
      <w:r>
        <w:t xml:space="preserve">7. İslam ahlakını yansıtan güzel tutum ve davranışlar geliştirmelerine katkı sağlanması, </w:t>
      </w:r>
    </w:p>
    <w:p w:rsidR="00E21EAD" w:rsidRDefault="00E21EAD" w:rsidP="00E21EAD">
      <w:pPr>
        <w:spacing w:line="240" w:lineRule="auto"/>
      </w:pPr>
      <w:r>
        <w:t>8. Peygamberimizin (</w:t>
      </w:r>
      <w:proofErr w:type="spellStart"/>
      <w:r>
        <w:t>s.a.s</w:t>
      </w:r>
      <w:proofErr w:type="spellEnd"/>
      <w:r>
        <w:t xml:space="preserve">) hayatını bilmeleri, kişiliğini ve ahlakını örnek almaları hedeflenmektedir. </w:t>
      </w:r>
    </w:p>
    <w:p w:rsidR="00E21EAD" w:rsidRDefault="00E21EAD" w:rsidP="00E21EAD">
      <w:pPr>
        <w:spacing w:line="240" w:lineRule="auto"/>
      </w:pPr>
      <w:proofErr w:type="gramStart"/>
      <w:r>
        <w:t>II.PROGRAMIN</w:t>
      </w:r>
      <w:proofErr w:type="gramEnd"/>
      <w:r>
        <w:t xml:space="preserve"> UYGULAMA İLKE VE ESASLARI </w:t>
      </w:r>
    </w:p>
    <w:p w:rsidR="00E21EAD" w:rsidRDefault="00E21EAD" w:rsidP="00E21EAD">
      <w:pPr>
        <w:spacing w:line="240" w:lineRule="auto"/>
      </w:pPr>
      <w:r>
        <w:t xml:space="preserve">1. Programda yer alan konular muhatabın seviyesi, programın genel amaçları ve uygulama ilkeleri çerçevesinde işlenir. </w:t>
      </w:r>
    </w:p>
    <w:p w:rsidR="00E21EAD" w:rsidRDefault="00E21EAD" w:rsidP="00E21EAD">
      <w:pPr>
        <w:spacing w:line="240" w:lineRule="auto"/>
      </w:pPr>
      <w:r>
        <w:t>2. Kur’an-ı Kerim’in bir hayat kitabı olduğu ve insanın yaratılış gayesine uygun hareket etmede rehberliği hususunda temel bir bilinç kazandırılması amaçlanır.</w:t>
      </w:r>
    </w:p>
    <w:p w:rsidR="00E21EAD" w:rsidRDefault="00E21EAD" w:rsidP="00E21EAD">
      <w:pPr>
        <w:spacing w:line="240" w:lineRule="auto"/>
      </w:pPr>
      <w:r>
        <w:t xml:space="preserve">3. Öğrenciler tarafından harflerin doğru ve düzgün bir şekilde telaffuz edilmesine özen gösterilir. </w:t>
      </w:r>
    </w:p>
    <w:p w:rsidR="00E21EAD" w:rsidRDefault="00E21EAD" w:rsidP="00E21EAD">
      <w:pPr>
        <w:spacing w:line="240" w:lineRule="auto"/>
      </w:pPr>
      <w:r>
        <w:t xml:space="preserve">4. Kur’an okumayı bilen öğrencilerin seviyeleri dikkate alınarak yüzüne derslerinde </w:t>
      </w:r>
      <w:proofErr w:type="spellStart"/>
      <w:r>
        <w:t>Fâtihâ</w:t>
      </w:r>
      <w:proofErr w:type="spellEnd"/>
      <w:r>
        <w:t xml:space="preserve"> </w:t>
      </w:r>
      <w:proofErr w:type="spellStart"/>
      <w:r>
        <w:t>Sûresi’nden</w:t>
      </w:r>
      <w:proofErr w:type="spellEnd"/>
      <w:r>
        <w:t xml:space="preserve"> başlanıp hatim takip edilebileceği gibi </w:t>
      </w:r>
      <w:proofErr w:type="spellStart"/>
      <w:r>
        <w:t>Yasîn</w:t>
      </w:r>
      <w:proofErr w:type="spellEnd"/>
      <w:r>
        <w:t xml:space="preserve">, Mülk </w:t>
      </w:r>
      <w:proofErr w:type="spellStart"/>
      <w:r>
        <w:t>Sûresi</w:t>
      </w:r>
      <w:proofErr w:type="spellEnd"/>
      <w:r>
        <w:t xml:space="preserve"> vb. öğretici tarafından belirlenen </w:t>
      </w:r>
      <w:proofErr w:type="spellStart"/>
      <w:r>
        <w:t>sûreler</w:t>
      </w:r>
      <w:proofErr w:type="spellEnd"/>
      <w:r>
        <w:t xml:space="preserve"> de okunabilir. </w:t>
      </w:r>
    </w:p>
    <w:p w:rsidR="00E21EAD" w:rsidRDefault="00E21EAD" w:rsidP="00E21EAD">
      <w:pPr>
        <w:spacing w:line="240" w:lineRule="auto"/>
      </w:pPr>
      <w:r>
        <w:t xml:space="preserve">5. Programda tespit edilen ezberleri başarı ile gerçekleştiren öğrencilere gelişim düzeylerine uygun ilave ezberler verilebilir. </w:t>
      </w:r>
    </w:p>
    <w:p w:rsidR="00E21EAD" w:rsidRDefault="00E21EAD" w:rsidP="00E21EAD">
      <w:pPr>
        <w:spacing w:line="240" w:lineRule="auto"/>
      </w:pPr>
      <w:r>
        <w:t xml:space="preserve">6. Ezber konularında devamlılığın sağlanması amacıyla, ezberlemede güçlük çekilen </w:t>
      </w:r>
      <w:proofErr w:type="spellStart"/>
      <w:r>
        <w:t>sûrelerde</w:t>
      </w:r>
      <w:proofErr w:type="spellEnd"/>
      <w:r>
        <w:t xml:space="preserve"> öğretici tarafından gerekli görülmesi durumunda </w:t>
      </w:r>
      <w:proofErr w:type="spellStart"/>
      <w:r>
        <w:t>sûreler</w:t>
      </w:r>
      <w:proofErr w:type="spellEnd"/>
      <w:r>
        <w:t xml:space="preserve"> arasında takdim-tehir yapılabilir. </w:t>
      </w:r>
    </w:p>
    <w:p w:rsidR="00E21EAD" w:rsidRDefault="00E21EAD" w:rsidP="00E21EAD">
      <w:pPr>
        <w:spacing w:line="240" w:lineRule="auto"/>
      </w:pPr>
      <w:r>
        <w:t xml:space="preserve">7. </w:t>
      </w:r>
      <w:proofErr w:type="spellStart"/>
      <w:r>
        <w:t>Tecvid</w:t>
      </w:r>
      <w:proofErr w:type="spellEnd"/>
      <w:r>
        <w:t xml:space="preserve"> kuralları teorik olarak kısa ve özlü bir anlatımdan sonra yüzüne okunacak </w:t>
      </w:r>
      <w:proofErr w:type="spellStart"/>
      <w:r>
        <w:t>sûrelerde</w:t>
      </w:r>
      <w:proofErr w:type="spellEnd"/>
      <w:r>
        <w:t xml:space="preserve"> uygulamalı olarak işlenir. </w:t>
      </w:r>
    </w:p>
    <w:p w:rsidR="00E21EAD" w:rsidRDefault="00E21EAD" w:rsidP="00E21EAD">
      <w:pPr>
        <w:spacing w:line="240" w:lineRule="auto"/>
      </w:pPr>
      <w:r>
        <w:t xml:space="preserve">8. </w:t>
      </w:r>
      <w:proofErr w:type="spellStart"/>
      <w:r>
        <w:t>Tecvid</w:t>
      </w:r>
      <w:proofErr w:type="spellEnd"/>
      <w:r>
        <w:t xml:space="preserve"> kurallarının yerleşmesi için yüzüne okunan yerlerde her öğrenciye uygulama fırsatı verilir. </w:t>
      </w:r>
    </w:p>
    <w:p w:rsidR="00E21EAD" w:rsidRDefault="00E21EAD" w:rsidP="00E21EAD">
      <w:pPr>
        <w:spacing w:line="240" w:lineRule="auto"/>
      </w:pPr>
      <w:r>
        <w:t xml:space="preserve">9. Kur’an öğretiminde ‘metnin görsel sunumu, örnek okuyuşlar, bireysel okumalar, toplu tekrarlar, okuyuşun değerlendirilmesi’ gibi öğretim teknikleri etkin bir şekilde kullanılır. </w:t>
      </w:r>
    </w:p>
    <w:p w:rsidR="00E21EAD" w:rsidRDefault="00E21EAD" w:rsidP="00E21EAD">
      <w:pPr>
        <w:spacing w:line="240" w:lineRule="auto"/>
      </w:pPr>
      <w:r>
        <w:t xml:space="preserve">10. Yüzüne veya ezbere okunan </w:t>
      </w:r>
      <w:proofErr w:type="spellStart"/>
      <w:r>
        <w:t>sûrelerin</w:t>
      </w:r>
      <w:proofErr w:type="spellEnd"/>
      <w:r>
        <w:t xml:space="preserve"> anlamları ve mesajları üzerinde durulur.</w:t>
      </w:r>
    </w:p>
    <w:p w:rsidR="00E21EAD" w:rsidRDefault="00E21EAD" w:rsidP="00E21EAD">
      <w:pPr>
        <w:spacing w:line="240" w:lineRule="auto"/>
      </w:pPr>
      <w:r>
        <w:t xml:space="preserve">11. Kursa devamlılığın sağlanmasında motive edici bir unsur olan Kur’an-ı Kerim’i hatim etmeleri konusunda öğrenciler teşvik edilir. </w:t>
      </w:r>
    </w:p>
    <w:p w:rsidR="00E21EAD" w:rsidRDefault="00E21EAD" w:rsidP="00E21EAD">
      <w:pPr>
        <w:spacing w:line="240" w:lineRule="auto"/>
      </w:pPr>
      <w:r>
        <w:t xml:space="preserve">12. Konu çeşitliliği ve zaman yönetimini dikkate alarak öğretim sürecinde detaylı anlatımlardan kaçınılır. </w:t>
      </w:r>
    </w:p>
    <w:p w:rsidR="00E21EAD" w:rsidRDefault="00E21EAD" w:rsidP="00E21EAD">
      <w:pPr>
        <w:spacing w:line="240" w:lineRule="auto"/>
      </w:pPr>
      <w:r>
        <w:t xml:space="preserve">13. İman ile ilgili hususların soyut kavramlardan oluştuğu dikkate alınarak öğrencilerin ihtiyaçlarına göre konuların yoğunluğu ayarlanır, soyut tartışma ve </w:t>
      </w:r>
      <w:proofErr w:type="gramStart"/>
      <w:r>
        <w:t>polemiklerden</w:t>
      </w:r>
      <w:proofErr w:type="gramEnd"/>
      <w:r>
        <w:t xml:space="preserve"> özenle kaçınılır. </w:t>
      </w:r>
    </w:p>
    <w:p w:rsidR="00E21EAD" w:rsidRDefault="00E21EAD" w:rsidP="00E21EAD">
      <w:pPr>
        <w:spacing w:line="240" w:lineRule="auto"/>
      </w:pPr>
      <w:r>
        <w:t xml:space="preserve">14. İslam’ın </w:t>
      </w:r>
      <w:proofErr w:type="spellStart"/>
      <w:r>
        <w:t>tevhid</w:t>
      </w:r>
      <w:proofErr w:type="spellEnd"/>
      <w:r>
        <w:t xml:space="preserve">, fıtrat ve sevgi dini olması, akla önem vermesi, aşırılıklardan uzak olması, evrenselliği gibi özellikleri hadis ve ayetlerden örneklerle temellendirilir. </w:t>
      </w:r>
    </w:p>
    <w:p w:rsidR="00E21EAD" w:rsidRDefault="00E21EAD" w:rsidP="00E21EAD">
      <w:pPr>
        <w:spacing w:line="240" w:lineRule="auto"/>
      </w:pPr>
      <w:r>
        <w:t xml:space="preserve">15. İbadetlerin; Allah'a karşı sevgi, saygı ve bir şükür duygusu olmasının yanında, kişinin beden ve ruh sağlığına, fertlerin birbirine sevgi ve saygı ile bağlanmalarına, fert ve toplum ilişkilerinin iyi ve düzenli bir şekilde yürümesine katkı sağlayan, insanı erdeme ve mutluluğa götüren kazanımlarına dikkat çekilir. </w:t>
      </w:r>
    </w:p>
    <w:p w:rsidR="00E21EAD" w:rsidRDefault="00E21EAD" w:rsidP="00E21EAD">
      <w:pPr>
        <w:spacing w:line="240" w:lineRule="auto"/>
      </w:pPr>
      <w:r>
        <w:t xml:space="preserve">16. Ahlak konuları işlenirken dersin teorik ve soyut olmaktan çıkarılması amacıyla öğrencilerin günlük hayatlarından örnekler getirmelerine fırsat verilerek konunun somutlaştırılması ve zihinde kalıcı hale getirilmesi sağlanır. </w:t>
      </w:r>
    </w:p>
    <w:p w:rsidR="00E21EAD" w:rsidRDefault="00E21EAD" w:rsidP="00E21EAD">
      <w:pPr>
        <w:spacing w:line="240" w:lineRule="auto"/>
      </w:pPr>
      <w:r>
        <w:t>17. Peygamberimizin (</w:t>
      </w:r>
      <w:proofErr w:type="spellStart"/>
      <w:r>
        <w:t>s.a.s</w:t>
      </w:r>
      <w:proofErr w:type="spellEnd"/>
      <w:r>
        <w:t>) hayatı; O’nun örnek kişiliği, ahlakı ve davranışları üzerinden işlenerek öğrencilerin peygamberimizi (</w:t>
      </w:r>
      <w:proofErr w:type="spellStart"/>
      <w:r>
        <w:t>s.a.s</w:t>
      </w:r>
      <w:proofErr w:type="spellEnd"/>
      <w:r>
        <w:t>) tanımaları ve rol model almaları hedeflenir.</w:t>
      </w:r>
      <w:bookmarkEnd w:id="0"/>
    </w:p>
    <w:sectPr w:rsidR="00E21EAD" w:rsidSect="00E21EA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9A"/>
    <w:rsid w:val="0027793C"/>
    <w:rsid w:val="009F399A"/>
    <w:rsid w:val="00E21E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8543"/>
  <w15:chartTrackingRefBased/>
  <w15:docId w15:val="{DB47ACC2-A2BC-46D8-84AD-4F85E873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546</Words>
  <Characters>3116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T.C. Başbakanlık Diyanet İşleri Başkanlığı</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KUCUKARSLAN</dc:creator>
  <cp:keywords/>
  <dc:description/>
  <cp:lastModifiedBy>Mustafa KUCUKARSLAN</cp:lastModifiedBy>
  <cp:revision>3</cp:revision>
  <dcterms:created xsi:type="dcterms:W3CDTF">2019-08-27T11:04:00Z</dcterms:created>
  <dcterms:modified xsi:type="dcterms:W3CDTF">2019-08-27T11:06:00Z</dcterms:modified>
</cp:coreProperties>
</file>